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6" w:rsidRDefault="00CB4AB4" w:rsidP="00CB4A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 xml:space="preserve">определения величины среднедушевого дохода семьи, </w:t>
      </w:r>
    </w:p>
    <w:p w:rsidR="00CB4AB4" w:rsidRPr="00993A74" w:rsidRDefault="00CB4AB4" w:rsidP="00CB4A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proofErr w:type="gramStart"/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дающего</w:t>
      </w:r>
      <w:proofErr w:type="gramEnd"/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право на бесплатное зубопротезирование</w:t>
      </w:r>
      <w:r w:rsidR="001A1EF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1A1EF6" w:rsidRPr="00E9345F" w:rsidRDefault="00CB4AB4" w:rsidP="001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bookmarkStart w:id="0" w:name="_GoBack"/>
      <w:bookmarkEnd w:id="0"/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Настоящий Порядок определения величины среднедушевого дохода семьи, дающего право на бесплатное зубопротезирование </w:t>
      </w:r>
      <w:r w:rsidR="001A1EF6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утвержден Постановлением Правительства Санкт-Петербурга от 03.05.2017 N 318 «О внесении изменений в Постановление Правительства Сан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1A1EF6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т-Петербурга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09.07.2015 № 563 «</w:t>
      </w:r>
      <w:r w:rsidR="001A1EF6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О мерах по реализации </w:t>
      </w:r>
      <w:hyperlink r:id="rId8" w:history="1">
        <w:r w:rsidR="001A1EF6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главы 17 «Социальная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 протезов» Закона Санкт-Петербурга «Социальный кодекс</w:t>
        </w:r>
        <w:proofErr w:type="gramEnd"/>
        <w:r w:rsidR="001A1EF6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Санкт-Петербурга»</w:t>
        </w:r>
      </w:hyperlink>
      <w:r w:rsidR="001A1EF6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B4AB4" w:rsidRPr="00CB4AB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устанавливает правила определения среднедушевого дохода семьи, дающего права на дополнительную меру социальной поддержки по финансированию за счет средств бюджета Санкт-Петербурга расходов, связанных с предоставлением услуг по изготовлению и ремонту зубных протезов (далее - бесплатное зубопротезирование), предусмотренную </w:t>
      </w:r>
      <w:hyperlink r:id="rId9" w:history="1">
        <w:r w:rsidR="00CB4AB4" w:rsidRPr="00CB4AB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4 статьи 79 Закона Санкт-Петербурга от 09.11.2011 N 728-132 «Социальный кодекс Санкт-Петербурга</w:t>
        </w:r>
        <w:r w:rsidR="00CB4AB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 среднедушевой доход семьи), в соответствии с указанным Законом Санкт-Петербурга</w:t>
      </w:r>
      <w:proofErr w:type="gramEnd"/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B4AB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В состав семьи при расчете среднедушевого дохода семьи включаются лица, связанные родством и (или) свойством. К ним относятся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CB4AB4" w:rsidRDefault="00CB4AB4" w:rsidP="00CB4AB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совместно проживающие и ведущие совместное хозяйство супруги; 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родители (родитель, законный представитель) и проживающие совместно с ними или с одним из них их несовершеннолетние дети (в том числе усыновленные, приемные, находящиеся под опекой или попечительством, пасынки, падчерицы), а также совершеннолетние дети, обучающиеся по очной форме в образовательных организациях всех типов и видов независимо от их организационно-правовой формы, в возрасте до 23 лет включительно.</w:t>
      </w:r>
      <w:proofErr w:type="gramEnd"/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В состав семьи, учитываемый при определении величины среднедушевого дохода, не включаются: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совершеннолетние дети, за исключением детей в возрасте до 23 лет включительно, обучающихся по очной форме в образовательных организациях всех типов и видов независимо от их организационно-правовой формы;</w:t>
      </w: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лица, проходящие военную службу по призыву в качестве сержантов, старшин, солдат или матросов либо обучающиеся в военной образовательной организации профессионального образования до заключения контракта о прохождении военной службы;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лица, отсутствующие в семье в связи с их розыском органами внутренних дел, осуждением к лишению свободы или заключением под стражу, на принудительном лечении по решению суда, в связи с прохождением судебно-медицинской экспертизы на основании постановления лица, производящего дознание, следователя или определения суда;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лица, находящиеся на полном государственном обеспечении либо на стационарном социальном обслуживании.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Виды доходов семьи, учитываемые при исчислении совокупного дохода семьи: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.1. 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CB4AB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Заработная плата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все предусмотренные системой оплаты труда выплаты, учитываемые при расчете среднего заработка, в соответствии с </w:t>
      </w:r>
      <w:hyperlink r:id="rId10" w:history="1">
        <w:r w:rsidRPr="00CB4AB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24.12.2007 N 922 «Об особенностях порядка исчисления средней заработной платы»</w:t>
        </w:r>
      </w:hyperlink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средний заработок, сохраняемый в случаях, предусмотренных трудовым законодательством;</w:t>
      </w:r>
    </w:p>
    <w:p w:rsidR="00CB4AB4" w:rsidRPr="00CB4AB4" w:rsidRDefault="00CB4AB4" w:rsidP="00CB4AB4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4AB4">
        <w:rPr>
          <w:rFonts w:ascii="Times New Roman" w:eastAsia="Times New Roman" w:hAnsi="Times New Roman" w:cs="Times New Roman"/>
          <w:spacing w:val="2"/>
          <w:sz w:val="28"/>
          <w:szCs w:val="28"/>
        </w:rPr>
        <w:t>выплаты, осуществляемые органами и организациями, в интересах которых работник исполняет государственные или общественные обязанности;</w:t>
      </w:r>
    </w:p>
    <w:p w:rsidR="00172BFA" w:rsidRDefault="00CB4AB4" w:rsidP="00172BFA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B4AB4" w:rsidRPr="00172BFA" w:rsidRDefault="00CB4AB4" w:rsidP="00172BFA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.2. </w:t>
      </w:r>
      <w:r w:rsidR="00172BF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172BF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Выплаты военнослужащим и приравненным к ним лицам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CB4AB4" w:rsidRPr="00172BFA" w:rsidRDefault="00CB4AB4" w:rsidP="00172BF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денежное довольствие и иные выплаты;</w:t>
      </w:r>
    </w:p>
    <w:p w:rsidR="00CB4AB4" w:rsidRPr="00172BFA" w:rsidRDefault="00CB4AB4" w:rsidP="00172BF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единовременное пособие при увольнении.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.3. </w:t>
      </w:r>
      <w:r w:rsidR="00172BF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172BF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Социальные выплаты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гражданами, за исключением случаев, когда уход осуществляют члены семьи);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дополнительное ежемесячное материальное обеспечение пенсионеров и отдельных категорий лиц в соответствии с федеральным законодательством и законодательством Санкт-Петербурга;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ежемесячное пожизненное содержание судей, вышедших в отставку;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ежемесячная выплата вознаграждения приемным родителям, ежемесячные пособия по уходу за ребенком в возрасте до полутора лет, ежемесячные пособия семьям в связи с воспитанием детей, выплачиваемые за счет бюджетов всех уровней;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стипендии, выплачиваемые обучающимся в образовательных организациях, реализующие среднее профессиональное образование, высшее образование - </w:t>
      </w:r>
      <w:proofErr w:type="spellStart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бакалавриат</w:t>
      </w:r>
      <w:proofErr w:type="spellEnd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высшее образование - специалист, магистратура, высшее образование - подготовка кадров высшей квалификации, аспирантам и докторантам, обучающимся с отрывом от производства в аспирантуре и докторантуре при образовательных организациях высшего профессионального образования и научно-исследовательских организациях, слушателям духовных учебных заведений, а также компенсационные выплаты названным категориям </w:t>
      </w: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граждан в период нахождения их в</w:t>
      </w:r>
      <w:proofErr w:type="gramEnd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академическом </w:t>
      </w:r>
      <w:proofErr w:type="gramStart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отпуске</w:t>
      </w:r>
      <w:proofErr w:type="gramEnd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медицинским показаниям;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занятости;</w:t>
      </w:r>
    </w:p>
    <w:p w:rsid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пособие по временной нетрудоспособности, пособие по беременности и родам;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надбавки и доплаты (кроме носящих единовременный характер) ко всем видам выплат, указанным в настоящем пункте, установленные органами государственной власти субъектов Российской Федерации, органами местного самоуправления, предприятиями, учреждениями и другими организациями;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иные ежемесячные социальные выплаты, выплачиваемые за счет средств бюджетов всех уровней.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.4. </w:t>
      </w:r>
      <w:r w:rsidR="00172BF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172BF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Другие выплаты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комиссионное вознаграждение штатным страховым агентам и штатным брокерам;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172BFA" w:rsidRDefault="00172BFA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суммы авторского вознаграждения, в том числе выплачиваемого штатным работникам редакций газет, журналов и иных средств массовой информации;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доходы физических лиц, осуществляющих старательскую деятельность;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CB4AB4" w:rsidRDefault="00CB4AB4" w:rsidP="00172BF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доходы от имущества, принадлежащего на праве собственности семье (отдельным ее членам), к которым относятся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B4AB4" w:rsidRPr="00172BFA" w:rsidRDefault="00CB4AB4" w:rsidP="00172B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алименты, получаемые членами семьи.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172BF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В совокупный доход семьи для определения величины среднедушевого дохода семьи не включаются:</w:t>
      </w:r>
    </w:p>
    <w:p w:rsidR="00CB4AB4" w:rsidRPr="00172BFA" w:rsidRDefault="00CB4AB4" w:rsidP="00172BF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ежемесячная и (или) ежегодная денежная выплата, а также ежемесячная пожизненная компенсационная выплата, </w:t>
      </w:r>
      <w:proofErr w:type="gramStart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установленные</w:t>
      </w:r>
      <w:proofErr w:type="gramEnd"/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федеральным законодательством и законодательством Санкт-Петербурга;</w:t>
      </w:r>
    </w:p>
    <w:p w:rsidR="00CB4AB4" w:rsidRPr="00993A74" w:rsidRDefault="00CB4AB4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172BFA" w:rsidRDefault="00CB4AB4" w:rsidP="004409A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ежемесячная денежная выплата на оплату жилого помещения и коммунальных услуг;</w:t>
      </w:r>
    </w:p>
    <w:p w:rsidR="00CB4AB4" w:rsidRDefault="00CB4AB4" w:rsidP="00172BF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72BFA">
        <w:rPr>
          <w:rFonts w:ascii="Times New Roman" w:eastAsia="Times New Roman" w:hAnsi="Times New Roman" w:cs="Times New Roman"/>
          <w:spacing w:val="2"/>
          <w:sz w:val="28"/>
          <w:szCs w:val="28"/>
        </w:rPr>
        <w:t>субсидия на оплату жилого помещения и коммунальных услуг;</w:t>
      </w:r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социальное пособие на погребение;</w:t>
      </w:r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единовременная денежная выплата на погребение;</w:t>
      </w:r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единовременная социальная компенсация за погребение;</w:t>
      </w:r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алименты, выплачиваемые одним из родителей на содержание несовершеннолетних детей, не проживающих в данной семье;</w:t>
      </w:r>
    </w:p>
    <w:p w:rsidR="00CB4AB4" w:rsidRPr="004409AA" w:rsidRDefault="00CB4AB4" w:rsidP="004409A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9AA">
        <w:rPr>
          <w:rFonts w:ascii="Times New Roman" w:eastAsia="Times New Roman" w:hAnsi="Times New Roman" w:cs="Times New Roman"/>
          <w:spacing w:val="2"/>
          <w:sz w:val="28"/>
          <w:szCs w:val="28"/>
        </w:rPr>
        <w:t>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в настоящем Порядке.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Совокупный доход семьи для определения величины среднедушевого дохода семьи определяется как общая сумма доходов всех членов семьи за три последних календарных месяца, предшествующих месяцу подачи заявления о бесплатном зубопротезировании (далее - расчетный период), исходя из состава семьи на дату подачи заявления о бесплатном зубопротезировании.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При исчислении совокупного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Доход семьи, получаемый в иностранной валюте, пересчитывается в рублях по курсу Центрального банка Российской Федерации на день получения.</w:t>
      </w:r>
    </w:p>
    <w:p w:rsidR="00CB4AB4" w:rsidRPr="00993A74" w:rsidRDefault="001A1EF6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B4AB4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 w:rsidR="00CB4AB4" w:rsidRPr="00993A74" w:rsidRDefault="00CB4AB4" w:rsidP="004409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доходе семьи за каждый месяц расчетного периода.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  <w:proofErr w:type="gramEnd"/>
    </w:p>
    <w:p w:rsidR="00CB4AB4" w:rsidRPr="00993A74" w:rsidRDefault="00CB4AB4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CB4AB4" w:rsidRPr="00993A74" w:rsidRDefault="00CB4AB4" w:rsidP="00CB4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4409AA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CB4AB4" w:rsidRPr="00993A74" w:rsidRDefault="00CB4AB4" w:rsidP="004409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. Определение величины среднедушевого совокупного дохода семьи производится администрацией района Санкт-Петербурга по месту жительства гражданина на основании документов о составе семьи и размере совокупного дохода семьи.</w:t>
      </w:r>
    </w:p>
    <w:p w:rsidR="00993A74" w:rsidRDefault="00CB4AB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A1EF6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. Величина среднедушевого дохода семьи определяется делением совокупного дохода семьи за расчетный период на три и на число членов семьи.</w:t>
      </w:r>
    </w:p>
    <w:sectPr w:rsidR="00993A74" w:rsidSect="00993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FD" w:rsidRDefault="00EC7BFD" w:rsidP="003424C5">
      <w:pPr>
        <w:spacing w:after="0" w:line="240" w:lineRule="auto"/>
      </w:pPr>
      <w:r>
        <w:separator/>
      </w:r>
    </w:p>
  </w:endnote>
  <w:endnote w:type="continuationSeparator" w:id="0">
    <w:p w:rsidR="00EC7BFD" w:rsidRDefault="00EC7BFD" w:rsidP="003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21079"/>
      <w:docPartObj>
        <w:docPartGallery w:val="Page Numbers (Bottom of Page)"/>
        <w:docPartUnique/>
      </w:docPartObj>
    </w:sdtPr>
    <w:sdtEndPr/>
    <w:sdtContent>
      <w:p w:rsidR="003424C5" w:rsidRDefault="008137E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4C5" w:rsidRDefault="003424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FD" w:rsidRDefault="00EC7BFD" w:rsidP="003424C5">
      <w:pPr>
        <w:spacing w:after="0" w:line="240" w:lineRule="auto"/>
      </w:pPr>
      <w:r>
        <w:separator/>
      </w:r>
    </w:p>
  </w:footnote>
  <w:footnote w:type="continuationSeparator" w:id="0">
    <w:p w:rsidR="00EC7BFD" w:rsidRDefault="00EC7BFD" w:rsidP="003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0CBA"/>
    <w:multiLevelType w:val="hybridMultilevel"/>
    <w:tmpl w:val="46823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C6931"/>
    <w:multiLevelType w:val="hybridMultilevel"/>
    <w:tmpl w:val="4D96D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7D4A"/>
    <w:multiLevelType w:val="hybridMultilevel"/>
    <w:tmpl w:val="C02E2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699F"/>
    <w:multiLevelType w:val="hybridMultilevel"/>
    <w:tmpl w:val="A9F8F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6665"/>
    <w:multiLevelType w:val="hybridMultilevel"/>
    <w:tmpl w:val="58481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164CB"/>
    <w:multiLevelType w:val="hybridMultilevel"/>
    <w:tmpl w:val="02944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332FE"/>
    <w:multiLevelType w:val="hybridMultilevel"/>
    <w:tmpl w:val="F860F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5"/>
    <w:rsid w:val="00012A19"/>
    <w:rsid w:val="00115FCE"/>
    <w:rsid w:val="00172BFA"/>
    <w:rsid w:val="001A1EF6"/>
    <w:rsid w:val="003424C5"/>
    <w:rsid w:val="00386997"/>
    <w:rsid w:val="004409AA"/>
    <w:rsid w:val="004C29BE"/>
    <w:rsid w:val="00533A50"/>
    <w:rsid w:val="00624700"/>
    <w:rsid w:val="00730DE9"/>
    <w:rsid w:val="00772FE8"/>
    <w:rsid w:val="007A4922"/>
    <w:rsid w:val="008137E7"/>
    <w:rsid w:val="00941585"/>
    <w:rsid w:val="00972595"/>
    <w:rsid w:val="00993A74"/>
    <w:rsid w:val="00A16E4D"/>
    <w:rsid w:val="00AC1656"/>
    <w:rsid w:val="00B2047C"/>
    <w:rsid w:val="00B2072D"/>
    <w:rsid w:val="00BF73F1"/>
    <w:rsid w:val="00CB4AB4"/>
    <w:rsid w:val="00CB4B6F"/>
    <w:rsid w:val="00D94587"/>
    <w:rsid w:val="00E9345F"/>
    <w:rsid w:val="00E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2079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18597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ST19</dc:creator>
  <cp:lastModifiedBy>Юлия</cp:lastModifiedBy>
  <cp:revision>3</cp:revision>
  <cp:lastPrinted>2017-06-19T11:46:00Z</cp:lastPrinted>
  <dcterms:created xsi:type="dcterms:W3CDTF">2017-06-19T21:08:00Z</dcterms:created>
  <dcterms:modified xsi:type="dcterms:W3CDTF">2017-06-19T21:12:00Z</dcterms:modified>
</cp:coreProperties>
</file>